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background w:color="FFFFFF"/>
  <w:body>
    <w:p xmlns:wp14="http://schemas.microsoft.com/office/word/2010/wordml" w:rsidR="00000000" w:rsidRDefault="004A7D7B" w14:paraId="672A6659" wp14:textId="77777777">
      <w:pPr>
        <w:keepNext/>
        <w:keepLines/>
        <w:spacing w:after="120" w:line="240" w:lineRule="atLeast"/>
        <w:rPr>
          <w:rFonts w:ascii="Arial" w:hAnsi="Arial" w:cs="Arial"/>
          <w:spacing w:val="-140"/>
          <w:kern w:val="1"/>
          <w:sz w:val="16"/>
          <w:szCs w:val="20"/>
        </w:rPr>
      </w:pPr>
    </w:p>
    <w:p xmlns:wp14="http://schemas.microsoft.com/office/word/2010/wordml" w:rsidR="00000000" w:rsidRDefault="004A7D7B" w14:paraId="0A37501D" wp14:textId="77777777">
      <w:pPr>
        <w:jc w:val="both"/>
      </w:pPr>
    </w:p>
    <w:p xmlns:wp14="http://schemas.microsoft.com/office/word/2010/wordml" w:rsidR="00000000" w:rsidRDefault="004A7D7B" w14:paraId="2E1F15E1" wp14:textId="77777777">
      <w:pPr>
        <w:overflowPunct w:val="0"/>
        <w:autoSpaceDE w:val="0"/>
        <w:ind w:left="1843"/>
        <w:rPr>
          <w:b/>
          <w:sz w:val="32"/>
          <w:szCs w:val="32"/>
        </w:rPr>
      </w:pPr>
      <w:r>
        <w:rPr>
          <w:noProof/>
        </w:rPr>
        <w:drawing>
          <wp:anchor xmlns:wp14="http://schemas.microsoft.com/office/word/2010/wordprocessingDrawing" distT="0" distB="0" distL="114935" distR="114935" simplePos="0" relativeHeight="251657728" behindDoc="0" locked="0" layoutInCell="1" allowOverlap="1" wp14:anchorId="66533F95" wp14:editId="7777777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1240" cy="1020445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7F76DE0E" w:rsidR="004A7D7B">
        <w:rPr>
          <w:b w:val="1"/>
          <w:bCs w:val="1"/>
          <w:i w:val="1"/>
          <w:iCs w:val="1"/>
          <w:sz w:val="32"/>
          <w:szCs w:val="32"/>
        </w:rPr>
        <w:t>I</w:t>
      </w:r>
      <w:r w:rsidRPr="7F76DE0E" w:rsidR="004A7D7B">
        <w:rPr>
          <w:b w:val="1"/>
          <w:bCs w:val="1"/>
          <w:i w:val="1"/>
          <w:iCs w:val="1"/>
          <w:sz w:val="32"/>
          <w:szCs w:val="32"/>
        </w:rPr>
        <w:t>STITUTO D’ISTRUZIONE SUPERIORE “E. GUALA”</w:t>
      </w:r>
    </w:p>
    <w:p xmlns:wp14="http://schemas.microsoft.com/office/word/2010/wordml" w:rsidR="00000000" w:rsidRDefault="004A7D7B" w14:paraId="5DAB6C7B" wp14:textId="77777777">
      <w:pPr>
        <w:overflowPunct w:val="0"/>
        <w:autoSpaceDE w:val="0"/>
        <w:ind w:left="1843"/>
        <w:rPr>
          <w:b/>
          <w:sz w:val="32"/>
          <w:szCs w:val="32"/>
        </w:rPr>
      </w:pPr>
    </w:p>
    <w:p xmlns:wp14="http://schemas.microsoft.com/office/word/2010/wordml" w:rsidR="00000000" w:rsidRDefault="004A7D7B" w14:paraId="6B5F6F0E" wp14:textId="77777777">
      <w:pPr>
        <w:overflowPunct w:val="0"/>
        <w:autoSpaceDE w:val="0"/>
        <w:ind w:left="1843"/>
        <w:rPr>
          <w:i/>
          <w:sz w:val="28"/>
          <w:szCs w:val="28"/>
        </w:rPr>
      </w:pPr>
      <w:r>
        <w:rPr>
          <w:b/>
          <w:sz w:val="32"/>
          <w:szCs w:val="32"/>
        </w:rPr>
        <w:t xml:space="preserve">CORSO </w:t>
      </w:r>
      <w:r>
        <w:rPr>
          <w:i/>
          <w:sz w:val="32"/>
          <w:szCs w:val="32"/>
        </w:rPr>
        <w:t>(Ragionieri)</w:t>
      </w:r>
    </w:p>
    <w:p xmlns:wp14="http://schemas.microsoft.com/office/word/2010/wordml" w:rsidR="00000000" w:rsidRDefault="004A7D7B" w14:paraId="02EB378F" wp14:textId="77777777">
      <w:pPr>
        <w:overflowPunct w:val="0"/>
        <w:autoSpaceDE w:val="0"/>
        <w:jc w:val="center"/>
        <w:rPr>
          <w:i/>
          <w:sz w:val="28"/>
          <w:szCs w:val="28"/>
        </w:rPr>
      </w:pPr>
    </w:p>
    <w:p xmlns:wp14="http://schemas.microsoft.com/office/word/2010/wordml" w:rsidR="00000000" w:rsidRDefault="004A7D7B" w14:paraId="6A05A809" wp14:textId="77777777">
      <w:pPr>
        <w:overflowPunct w:val="0"/>
        <w:autoSpaceDE w:val="0"/>
        <w:jc w:val="center"/>
        <w:rPr>
          <w:i/>
          <w:sz w:val="28"/>
          <w:szCs w:val="28"/>
        </w:rPr>
      </w:pPr>
    </w:p>
    <w:p xmlns:wp14="http://schemas.microsoft.com/office/word/2010/wordml" w:rsidR="00000000" w:rsidRDefault="004A7D7B" w14:paraId="1910FB48" wp14:textId="77777777">
      <w:pPr>
        <w:overflowPunct w:val="0"/>
        <w:autoSpaceDE w:val="0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t>PROGRAMMAZIONE ANNUALE DI  MATEMATICA</w:t>
      </w:r>
    </w:p>
    <w:p xmlns:wp14="http://schemas.microsoft.com/office/word/2010/wordml" w:rsidR="00000000" w:rsidRDefault="004A7D7B" w14:paraId="5A39BBE3" wp14:textId="77777777">
      <w:pPr>
        <w:overflowPunct w:val="0"/>
        <w:autoSpaceDE w:val="0"/>
        <w:jc w:val="center"/>
        <w:rPr>
          <w:b/>
          <w:sz w:val="32"/>
          <w:szCs w:val="32"/>
        </w:rPr>
      </w:pPr>
    </w:p>
    <w:p xmlns:wp14="http://schemas.microsoft.com/office/word/2010/wordml" w:rsidR="00000000" w:rsidRDefault="004A7D7B" w14:paraId="5009D379" wp14:textId="77777777">
      <w:pPr>
        <w:keepNext/>
        <w:overflowPunct w:val="0"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ANNO SCOLASTICO 2020 - 21</w:t>
      </w:r>
    </w:p>
    <w:p xmlns:wp14="http://schemas.microsoft.com/office/word/2010/wordml" w:rsidR="00000000" w:rsidRDefault="004A7D7B" w14:paraId="41C8F396" wp14:textId="77777777">
      <w:pPr>
        <w:overflowPunct w:val="0"/>
        <w:autoSpaceDE w:val="0"/>
        <w:jc w:val="center"/>
        <w:rPr>
          <w:b/>
          <w:sz w:val="28"/>
          <w:szCs w:val="28"/>
        </w:rPr>
      </w:pPr>
    </w:p>
    <w:p xmlns:wp14="http://schemas.microsoft.com/office/word/2010/wordml" w:rsidR="00000000" w:rsidRDefault="004A7D7B" w14:paraId="3C6B4CB3" wp14:textId="77777777">
      <w:pPr>
        <w:overflowPunct w:val="0"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CLASSE 1-2 SEZIONE SERALE</w:t>
      </w:r>
    </w:p>
    <w:p xmlns:wp14="http://schemas.microsoft.com/office/word/2010/wordml" w:rsidR="00000000" w:rsidRDefault="004A7D7B" w14:paraId="0E9CBD39" wp14:textId="77777777">
      <w:pPr>
        <w:overflowPunct w:val="0"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(I SEGMENTO)</w:t>
      </w:r>
    </w:p>
    <w:p xmlns:wp14="http://schemas.microsoft.com/office/word/2010/wordml" w:rsidR="00000000" w:rsidRDefault="004A7D7B" w14:paraId="72A3D3EC" wp14:textId="77777777">
      <w:pPr>
        <w:overflowPunct w:val="0"/>
        <w:autoSpaceDE w:val="0"/>
        <w:jc w:val="center"/>
        <w:rPr>
          <w:b/>
          <w:sz w:val="28"/>
          <w:szCs w:val="28"/>
        </w:rPr>
      </w:pPr>
    </w:p>
    <w:p xmlns:wp14="http://schemas.microsoft.com/office/word/2010/wordml" w:rsidR="00000000" w:rsidRDefault="004A7D7B" w14:paraId="6EF83139" wp14:textId="77777777">
      <w:pPr>
        <w:keepNext/>
        <w:rPr>
          <w:b/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Docente</w:t>
      </w:r>
      <w:r>
        <w:rPr>
          <w:b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Gatti Silvio</w:t>
      </w:r>
    </w:p>
    <w:p xmlns:wp14="http://schemas.microsoft.com/office/word/2010/wordml" w:rsidR="00000000" w:rsidRDefault="004A7D7B" w14:paraId="0D0B940D" wp14:textId="77777777">
      <w:pPr>
        <w:rPr>
          <w:b/>
          <w:bCs/>
          <w:sz w:val="28"/>
          <w:szCs w:val="28"/>
        </w:rPr>
      </w:pPr>
    </w:p>
    <w:p xmlns:wp14="http://schemas.microsoft.com/office/word/2010/wordml" w:rsidR="00000000" w:rsidRDefault="004A7D7B" w14:paraId="670C840A" wp14:textId="77777777">
      <w:r>
        <w:rPr>
          <w:b/>
          <w:sz w:val="28"/>
          <w:szCs w:val="28"/>
          <w:u w:val="single"/>
        </w:rPr>
        <w:t>Ore settimanali</w:t>
      </w:r>
      <w:r>
        <w:rPr>
          <w:b/>
          <w:bCs/>
          <w:sz w:val="28"/>
          <w:szCs w:val="28"/>
        </w:rPr>
        <w:t>: 3</w:t>
      </w:r>
    </w:p>
    <w:p xmlns:wp14="http://schemas.microsoft.com/office/word/2010/wordml" w:rsidR="00000000" w:rsidRDefault="004A7D7B" w14:paraId="0E27B00A" wp14:textId="77777777"/>
    <w:p xmlns:wp14="http://schemas.microsoft.com/office/word/2010/wordml" w:rsidR="00000000" w:rsidRDefault="004A7D7B" w14:paraId="60061E4C" wp14:textId="77777777">
      <w:pPr>
        <w:pStyle w:val="Titolo"/>
        <w:jc w:val="both"/>
        <w:rPr>
          <w:b w:val="0"/>
          <w:szCs w:val="24"/>
        </w:rPr>
      </w:pPr>
    </w:p>
    <w:p xmlns:wp14="http://schemas.microsoft.com/office/word/2010/wordml" w:rsidR="00000000" w:rsidRDefault="004A7D7B" w14:paraId="44EAFD9C" wp14:textId="77777777">
      <w:pPr>
        <w:rPr>
          <w:szCs w:val="20"/>
        </w:rPr>
      </w:pPr>
    </w:p>
    <w:p xmlns:wp14="http://schemas.microsoft.com/office/word/2010/wordml" w:rsidR="00000000" w:rsidRDefault="004A7D7B" w14:paraId="4B94D5A5" wp14:textId="77777777">
      <w:pPr>
        <w:rPr>
          <w:szCs w:val="20"/>
        </w:rPr>
      </w:pPr>
    </w:p>
    <w:p xmlns:wp14="http://schemas.microsoft.com/office/word/2010/wordml" w:rsidR="00000000" w:rsidRDefault="004A7D7B" w14:paraId="3DEEC669" wp14:textId="77777777">
      <w:pPr>
        <w:rPr>
          <w:b/>
          <w:szCs w:val="20"/>
        </w:rPr>
      </w:pPr>
    </w:p>
    <w:p xmlns:wp14="http://schemas.microsoft.com/office/word/2010/wordml" w:rsidR="00000000" w:rsidRDefault="004A7D7B" w14:paraId="3656B9AB" wp14:textId="77777777">
      <w:pPr>
        <w:rPr>
          <w:b/>
          <w:szCs w:val="20"/>
        </w:rPr>
      </w:pPr>
    </w:p>
    <w:tbl>
      <w:tblPr>
        <w:tblW w:w="0" w:type="auto"/>
        <w:tblInd w:w="-161" w:type="dxa"/>
        <w:tblLayout w:type="fixed"/>
        <w:tblLook w:val="0000" w:firstRow="0" w:lastRow="0" w:firstColumn="0" w:lastColumn="0" w:noHBand="0" w:noVBand="0"/>
      </w:tblPr>
      <w:tblGrid>
        <w:gridCol w:w="1860"/>
        <w:gridCol w:w="2070"/>
        <w:gridCol w:w="1950"/>
        <w:gridCol w:w="2295"/>
        <w:gridCol w:w="1850"/>
      </w:tblGrid>
      <w:tr xmlns:wp14="http://schemas.microsoft.com/office/word/2010/wordml" w:rsidR="00000000" w:rsidTr="7F76DE0E" w14:paraId="49A5F6FF" wp14:textId="77777777">
        <w:tc>
          <w:tcPr>
            <w:tcW w:w="18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00000" w:rsidRDefault="004A7D7B" w14:paraId="0F092E73" wp14:textId="77777777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MODULI E TEMPI</w:t>
            </w:r>
          </w:p>
        </w:tc>
        <w:tc>
          <w:tcPr>
            <w:tcW w:w="631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00000" w:rsidRDefault="004A7D7B" w14:paraId="0ACD9BBE" wp14:textId="77777777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OBIETTIVI DI APPREN</w:t>
            </w:r>
            <w:r>
              <w:rPr>
                <w:b/>
                <w:szCs w:val="20"/>
              </w:rPr>
              <w:t>DIMENTO</w:t>
            </w:r>
          </w:p>
        </w:tc>
        <w:tc>
          <w:tcPr>
            <w:tcW w:w="185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000000" w:rsidRDefault="004A7D7B" w14:paraId="0864A6B2" wp14:textId="77777777">
            <w:pPr>
              <w:jc w:val="center"/>
            </w:pPr>
            <w:r>
              <w:rPr>
                <w:b/>
                <w:szCs w:val="20"/>
              </w:rPr>
              <w:t>MODALITÀ DI VERIFICA</w:t>
            </w:r>
          </w:p>
        </w:tc>
      </w:tr>
      <w:tr xmlns:wp14="http://schemas.microsoft.com/office/word/2010/wordml" w:rsidR="00000000" w:rsidTr="7F76DE0E" w14:paraId="736F7F07" wp14:textId="77777777">
        <w:tc>
          <w:tcPr>
            <w:tcW w:w="1860" w:type="dxa"/>
            <w:vMerge/>
            <w:tcBorders/>
            <w:tcMar/>
            <w:vAlign w:val="center"/>
          </w:tcPr>
          <w:p w:rsidR="00000000" w:rsidRDefault="004A7D7B" w14:paraId="45FB0818" wp14:textId="77777777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00000" w:rsidRDefault="004A7D7B" w14:paraId="12944018" wp14:textId="77777777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COMPETENZE</w:t>
            </w:r>
          </w:p>
        </w:tc>
        <w:tc>
          <w:tcPr>
            <w:tcW w:w="19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00000" w:rsidRDefault="004A7D7B" w14:paraId="2B5476EC" wp14:textId="77777777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ABILITÀ</w:t>
            </w:r>
          </w:p>
        </w:tc>
        <w:tc>
          <w:tcPr>
            <w:tcW w:w="2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00000" w:rsidRDefault="004A7D7B" w14:paraId="79E61583" wp14:textId="77777777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CONOSCENZE</w:t>
            </w:r>
          </w:p>
        </w:tc>
        <w:tc>
          <w:tcPr>
            <w:tcW w:w="1850" w:type="dxa"/>
            <w:vMerge/>
            <w:tcBorders/>
            <w:tcMar/>
            <w:vAlign w:val="center"/>
          </w:tcPr>
          <w:p w:rsidR="00000000" w:rsidRDefault="004A7D7B" w14:paraId="049F31CB" wp14:textId="77777777">
            <w:pPr>
              <w:snapToGrid w:val="0"/>
              <w:rPr>
                <w:b/>
                <w:szCs w:val="20"/>
              </w:rPr>
            </w:pPr>
          </w:p>
        </w:tc>
      </w:tr>
      <w:tr xmlns:wp14="http://schemas.microsoft.com/office/word/2010/wordml" w:rsidR="00000000" w:rsidTr="7F76DE0E" w14:paraId="3CFD210B" wp14:textId="77777777">
        <w:tc>
          <w:tcPr>
            <w:tcW w:w="18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53128261" wp14:textId="77777777">
            <w:pPr>
              <w:snapToGrid w:val="0"/>
              <w:rPr>
                <w:b/>
                <w:sz w:val="20"/>
                <w:szCs w:val="20"/>
              </w:rPr>
            </w:pPr>
          </w:p>
          <w:p w:rsidR="00000000" w:rsidRDefault="004A7D7B" w14:paraId="1D52680C" wp14:textId="7777777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1.1:</w:t>
            </w:r>
            <w:r>
              <w:rPr>
                <w:b/>
                <w:szCs w:val="20"/>
              </w:rPr>
              <w:t xml:space="preserve"> I NUMERI E IL LINGUAGGIO DELLA</w:t>
            </w:r>
          </w:p>
          <w:p w:rsidR="00000000" w:rsidRDefault="004A7D7B" w14:paraId="2FD11FB2" wp14:textId="7777777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MATEMATICA</w:t>
            </w:r>
          </w:p>
          <w:p w:rsidR="00000000" w:rsidRDefault="004A7D7B" w14:paraId="62486C05" wp14:textId="77777777">
            <w:pPr>
              <w:rPr>
                <w:b/>
                <w:szCs w:val="20"/>
              </w:rPr>
            </w:pPr>
          </w:p>
          <w:p w:rsidR="00000000" w:rsidRDefault="004A7D7B" w14:paraId="4101652C" wp14:textId="77777777">
            <w:pPr>
              <w:rPr>
                <w:b/>
                <w:szCs w:val="20"/>
              </w:rPr>
            </w:pPr>
          </w:p>
        </w:tc>
        <w:tc>
          <w:tcPr>
            <w:tcW w:w="20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24E436A9" wp14:textId="77777777">
            <w:pPr>
              <w:pStyle w:val="Default"/>
              <w:numPr>
                <w:ilvl w:val="0"/>
                <w:numId w:val="3"/>
              </w:numPr>
              <w:snapToGrid w:val="0"/>
              <w:ind w:left="176" w:hanging="142"/>
              <w:rPr>
                <w:rFonts w:ascii="Times New Roman" w:hAnsi="Times New Roman" w:eastAsia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Cs w:val="20"/>
              </w:rPr>
              <w:t>Utilizzare le tecniche e le procedure del calcolo aritmetico per la risoluzione di</w:t>
            </w:r>
          </w:p>
          <w:p w:rsidR="00000000" w:rsidRDefault="004A7D7B" w14:paraId="615E170A" wp14:textId="77777777">
            <w:pPr>
              <w:pStyle w:val="Default"/>
              <w:snapToGrid w:val="0"/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Cs w:val="20"/>
              </w:rPr>
              <w:t>semplici calcoli</w:t>
            </w:r>
          </w:p>
        </w:tc>
        <w:tc>
          <w:tcPr>
            <w:tcW w:w="19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2A7F98F9" wp14:textId="777777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Essere in grado di operare negli ins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iemi numerici matematici </w:t>
            </w:r>
          </w:p>
          <w:p w:rsidR="00000000" w:rsidRDefault="004A7D7B" w14:paraId="39225364" wp14:textId="777777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eastAsia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Riconoscere e risolvere comuni calcoli in Z</w:t>
            </w:r>
          </w:p>
          <w:p w:rsidR="00000000" w:rsidRDefault="004A7D7B" w14:paraId="2172E459" wp14:textId="77777777">
            <w:pPr>
              <w:pStyle w:val="Default"/>
              <w:numPr>
                <w:ilvl w:val="0"/>
                <w:numId w:val="3"/>
              </w:numPr>
              <w:snapToGrid w:val="0"/>
              <w:rPr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Cs w:val="20"/>
              </w:rPr>
              <w:t xml:space="preserve">Svolgere le operazioni con gli insiemi </w:t>
            </w:r>
          </w:p>
        </w:tc>
        <w:tc>
          <w:tcPr>
            <w:tcW w:w="2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685EB394" wp14:textId="77777777">
            <w:pPr>
              <w:numPr>
                <w:ilvl w:val="0"/>
                <w:numId w:val="5"/>
              </w:numPr>
              <w:snapToGrid w:val="0"/>
              <w:rPr>
                <w:szCs w:val="20"/>
              </w:rPr>
            </w:pPr>
            <w:r>
              <w:rPr>
                <w:szCs w:val="20"/>
              </w:rPr>
              <w:t>Numeri</w:t>
            </w:r>
            <w:r>
              <w:rPr>
                <w:b/>
                <w:szCs w:val="20"/>
              </w:rPr>
              <w:t xml:space="preserve"> </w:t>
            </w:r>
            <w:r>
              <w:rPr>
                <w:szCs w:val="20"/>
              </w:rPr>
              <w:t>naturali</w:t>
            </w:r>
            <w:r>
              <w:rPr>
                <w:b/>
                <w:szCs w:val="20"/>
              </w:rPr>
              <w:t xml:space="preserve"> </w:t>
            </w:r>
            <w:r>
              <w:rPr>
                <w:szCs w:val="20"/>
              </w:rPr>
              <w:t>e interi</w:t>
            </w:r>
          </w:p>
          <w:p w:rsidR="00000000" w:rsidRDefault="004A7D7B" w14:paraId="32A5BA96" wp14:textId="77777777">
            <w:pPr>
              <w:numPr>
                <w:ilvl w:val="0"/>
                <w:numId w:val="5"/>
              </w:numPr>
              <w:snapToGrid w:val="0"/>
              <w:rPr>
                <w:szCs w:val="20"/>
              </w:rPr>
            </w:pPr>
            <w:r>
              <w:rPr>
                <w:szCs w:val="20"/>
              </w:rPr>
              <w:t>Numeri Naturali e introduzione ai numeri reali</w:t>
            </w:r>
          </w:p>
          <w:p w:rsidR="00000000" w:rsidRDefault="004A7D7B" w14:paraId="46D060AC" wp14:textId="77777777">
            <w:pPr>
              <w:numPr>
                <w:ilvl w:val="0"/>
                <w:numId w:val="5"/>
              </w:numPr>
              <w:snapToGrid w:val="0"/>
              <w:rPr>
                <w:szCs w:val="20"/>
              </w:rPr>
            </w:pPr>
            <w:r>
              <w:rPr>
                <w:szCs w:val="20"/>
              </w:rPr>
              <w:t xml:space="preserve">Insiemi e linguaggio della matematica </w:t>
            </w:r>
          </w:p>
        </w:tc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22A83C35" wp14:textId="77777777">
            <w:pPr>
              <w:pStyle w:val="Default"/>
              <w:numPr>
                <w:ilvl w:val="0"/>
                <w:numId w:val="4"/>
              </w:numPr>
              <w:snapToGrid w:val="0"/>
              <w:ind w:left="176" w:hanging="142"/>
            </w:pPr>
            <w:r>
              <w:rPr>
                <w:rFonts w:ascii="Times New Roman" w:hAnsi="Times New Roman" w:eastAsia="Times New Roman" w:cs="Times New Roman"/>
                <w:color w:val="auto"/>
                <w:szCs w:val="20"/>
              </w:rPr>
              <w:t>Scritta (eventualmente orale per re</w:t>
            </w:r>
            <w:r>
              <w:rPr>
                <w:rFonts w:ascii="Times New Roman" w:hAnsi="Times New Roman" w:eastAsia="Times New Roman" w:cs="Times New Roman"/>
                <w:color w:val="auto"/>
                <w:szCs w:val="20"/>
              </w:rPr>
              <w:t xml:space="preserve">cupero) </w:t>
            </w:r>
          </w:p>
        </w:tc>
      </w:tr>
      <w:tr xmlns:wp14="http://schemas.microsoft.com/office/word/2010/wordml" w:rsidR="00000000" w:rsidTr="7F76DE0E" w14:paraId="3A6B6C56" wp14:textId="77777777">
        <w:tc>
          <w:tcPr>
            <w:tcW w:w="18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4B99056E" wp14:textId="77777777">
            <w:pPr>
              <w:snapToGrid w:val="0"/>
              <w:rPr>
                <w:b/>
                <w:sz w:val="20"/>
                <w:szCs w:val="20"/>
              </w:rPr>
            </w:pPr>
          </w:p>
          <w:p w:rsidR="00000000" w:rsidRDefault="004A7D7B" w14:paraId="4BC4800C" wp14:textId="7777777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1.2: MONOMI E POLINOMI</w:t>
            </w:r>
          </w:p>
          <w:p w:rsidR="00000000" w:rsidRDefault="004A7D7B" w14:paraId="1299C43A" wp14:textId="77777777">
            <w:pPr>
              <w:rPr>
                <w:b/>
                <w:szCs w:val="20"/>
              </w:rPr>
            </w:pPr>
          </w:p>
          <w:p w:rsidR="00000000" w:rsidRDefault="004A7D7B" w14:paraId="4DDBEF00" wp14:textId="77777777">
            <w:pPr>
              <w:rPr>
                <w:b/>
                <w:szCs w:val="20"/>
              </w:rPr>
            </w:pPr>
          </w:p>
        </w:tc>
        <w:tc>
          <w:tcPr>
            <w:tcW w:w="20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62E5950F" wp14:textId="77777777">
            <w:pPr>
              <w:pStyle w:val="Default"/>
              <w:snapToGrid w:val="0"/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Cs w:val="20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auto"/>
                <w:szCs w:val="20"/>
              </w:rPr>
              <w:t>Utilizzare le tecniche e le procedure del calcolo aritmetico ed algebrico per la risoluzione di espressioni numeriche</w:t>
            </w:r>
          </w:p>
        </w:tc>
        <w:tc>
          <w:tcPr>
            <w:tcW w:w="19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613D4564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Essere in grado di operare negli insiemi numerici matematici </w:t>
            </w:r>
          </w:p>
          <w:p w:rsidR="00000000" w:rsidRDefault="004A7D7B" w14:paraId="03ABA7F5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Riconoscere i monomi e i polino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mi </w:t>
            </w:r>
          </w:p>
          <w:p w:rsidR="00000000" w:rsidRDefault="004A7D7B" w14:paraId="42DE058F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Svolgere le operazioni con i monomi e con i polinomi </w:t>
            </w:r>
          </w:p>
          <w:p w:rsidR="00000000" w:rsidRDefault="004A7D7B" w14:paraId="468357D1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Saper riconoscere e svolgere un prodotto notevole </w:t>
            </w:r>
          </w:p>
        </w:tc>
        <w:tc>
          <w:tcPr>
            <w:tcW w:w="2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5FCBA9D5" wp14:textId="77777777">
            <w:pPr>
              <w:pStyle w:val="Default"/>
              <w:numPr>
                <w:ilvl w:val="0"/>
                <w:numId w:val="4"/>
              </w:num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I monomi e le operazioni con i monomi </w:t>
            </w:r>
          </w:p>
          <w:p w:rsidR="00000000" w:rsidRDefault="004A7D7B" w14:paraId="62905E51" wp14:textId="77777777">
            <w:pPr>
              <w:pStyle w:val="Default"/>
              <w:numPr>
                <w:ilvl w:val="0"/>
                <w:numId w:val="4"/>
              </w:num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Espressioni algebriche: principali operazioni da eseguire con i monomi </w:t>
            </w:r>
          </w:p>
          <w:p w:rsidR="00000000" w:rsidRDefault="004A7D7B" w14:paraId="36A2DB42" wp14:textId="77777777">
            <w:pPr>
              <w:pStyle w:val="Default"/>
              <w:numPr>
                <w:ilvl w:val="0"/>
                <w:numId w:val="4"/>
              </w:num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I polinomi </w:t>
            </w:r>
          </w:p>
          <w:p w:rsidR="00000000" w:rsidRDefault="004A7D7B" w14:paraId="12C04BF9" wp14:textId="77777777">
            <w:pPr>
              <w:pStyle w:val="Default"/>
              <w:numPr>
                <w:ilvl w:val="0"/>
                <w:numId w:val="4"/>
              </w:num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Le operazioni con i poli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nomi </w:t>
            </w:r>
          </w:p>
          <w:p w:rsidR="00000000" w:rsidRDefault="004A7D7B" w14:paraId="1DDA3F8A" wp14:textId="77777777">
            <w:pPr>
              <w:pStyle w:val="Default"/>
              <w:numPr>
                <w:ilvl w:val="0"/>
                <w:numId w:val="4"/>
              </w:numPr>
              <w:rPr>
                <w:rFonts w:eastAsia="Times New Roman" w:cs="Times New Roman"/>
                <w:kern w:val="1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I prodotti notevoli </w:t>
            </w:r>
          </w:p>
          <w:p w:rsidR="00000000" w:rsidRDefault="004A7D7B" w14:paraId="0AA77C89" wp14:textId="77777777">
            <w:pPr>
              <w:pStyle w:val="Paragrafoelenco"/>
              <w:numPr>
                <w:ilvl w:val="0"/>
                <w:numId w:val="4"/>
              </w:numPr>
              <w:snapToGrid w:val="0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4"/>
                <w:lang w:eastAsia="ar-SA" w:bidi="ar-SA"/>
              </w:rPr>
              <w:t>Espressioni algebriche: principali operazioni con polinomi e prodotti notevoli</w:t>
            </w:r>
          </w:p>
        </w:tc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3964DE55" wp14:textId="77777777">
            <w:pPr>
              <w:pStyle w:val="Default"/>
              <w:snapToGrid w:val="0"/>
              <w:ind w:left="176" w:hanging="142"/>
            </w:pPr>
            <w:r>
              <w:rPr>
                <w:rFonts w:ascii="Times New Roman" w:hAnsi="Times New Roman" w:eastAsia="Times New Roman" w:cs="Times New Roman"/>
                <w:color w:val="auto"/>
                <w:szCs w:val="20"/>
              </w:rPr>
              <w:t>- Scritta (eventualmente orale per recupero)</w:t>
            </w:r>
          </w:p>
        </w:tc>
      </w:tr>
      <w:tr xmlns:wp14="http://schemas.microsoft.com/office/word/2010/wordml" w:rsidR="00000000" w:rsidTr="7F76DE0E" w14:paraId="378847F6" wp14:textId="77777777">
        <w:tc>
          <w:tcPr>
            <w:tcW w:w="18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1210D9F0" wp14:textId="77777777">
            <w:pPr>
              <w:rPr>
                <w:b/>
              </w:rPr>
            </w:pPr>
            <w:r>
              <w:rPr>
                <w:b/>
              </w:rPr>
              <w:t>MODULO 1.3: SCOMPOSIZIONE IN FATTORI E FRAZIONI ALGEBRICHE</w:t>
            </w:r>
          </w:p>
          <w:p w:rsidR="00000000" w:rsidRDefault="004A7D7B" w14:paraId="3461D779" wp14:textId="77777777">
            <w:pPr>
              <w:rPr>
                <w:b/>
              </w:rPr>
            </w:pPr>
          </w:p>
        </w:tc>
        <w:tc>
          <w:tcPr>
            <w:tcW w:w="20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3D204274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Utilizzare le tecniche e le procedure del ca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lcolo aritmetico ed algebrico per la scomposizione di polinomi. </w:t>
            </w:r>
          </w:p>
          <w:p w:rsidR="00000000" w:rsidRDefault="004A7D7B" w14:paraId="3CF2D8B6" wp14:textId="77777777">
            <w:pPr>
              <w:pStyle w:val="Default"/>
              <w:ind w:left="270" w:hanging="142"/>
              <w:rPr>
                <w:rFonts w:ascii="Times New Roman" w:hAnsi="Times New Roman" w:eastAsia="Times New Roman" w:cs="Times New Roman"/>
                <w:color w:val="auto"/>
              </w:rPr>
            </w:pPr>
          </w:p>
        </w:tc>
        <w:tc>
          <w:tcPr>
            <w:tcW w:w="19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34785E7C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Essere in grado di scomporre in fattori un polinomio </w:t>
            </w:r>
          </w:p>
          <w:p w:rsidR="00000000" w:rsidRDefault="004A7D7B" w14:paraId="6CFA107F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Riconoscere e scomporre un prodotto notevole </w:t>
            </w:r>
          </w:p>
          <w:p w:rsidR="00000000" w:rsidRDefault="004A7D7B" w14:paraId="04D0A966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Calcolare il denominatore comune di una frazione algebrica </w:t>
            </w:r>
          </w:p>
          <w:p w:rsidR="00000000" w:rsidRDefault="004A7D7B" w14:paraId="484F43F8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Eseguire le principali operazi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oni con le frazioni algebriche </w:t>
            </w:r>
          </w:p>
        </w:tc>
        <w:tc>
          <w:tcPr>
            <w:tcW w:w="2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4D6490F4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Scomposizione in fattori dei polinomi </w:t>
            </w:r>
          </w:p>
          <w:p w:rsidR="00000000" w:rsidRDefault="004A7D7B" w14:paraId="074D6822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Riconoscimento dei prodotti notevoli </w:t>
            </w:r>
          </w:p>
          <w:p w:rsidR="00000000" w:rsidRDefault="004A7D7B" w14:paraId="451359A7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Frazioni algebriche </w:t>
            </w:r>
          </w:p>
          <w:p w:rsidR="00000000" w:rsidRDefault="004A7D7B" w14:paraId="31D3926A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Operazioni ed espressioni con frazioni algebriche</w:t>
            </w:r>
          </w:p>
        </w:tc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7CF9AF92" wp14:textId="77777777">
            <w:pPr>
              <w:pStyle w:val="Default"/>
              <w:numPr>
                <w:ilvl w:val="0"/>
                <w:numId w:val="4"/>
              </w:numPr>
              <w:ind w:left="176" w:hanging="142"/>
            </w:pPr>
            <w:r>
              <w:rPr>
                <w:rFonts w:ascii="Times New Roman" w:hAnsi="Times New Roman" w:eastAsia="Times New Roman" w:cs="Times New Roman"/>
                <w:color w:val="auto"/>
              </w:rPr>
              <w:t>Scritta (eventualmente orale per recupero)</w:t>
            </w:r>
          </w:p>
        </w:tc>
      </w:tr>
      <w:tr xmlns:wp14="http://schemas.microsoft.com/office/word/2010/wordml" w:rsidR="00000000" w:rsidTr="7F76DE0E" w14:paraId="0D50DBEB" wp14:textId="77777777">
        <w:tc>
          <w:tcPr>
            <w:tcW w:w="18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758004A1" wp14:textId="77777777">
            <w:r>
              <w:rPr>
                <w:b/>
              </w:rPr>
              <w:t>MODULO 1.4: EQUAZIONI E DISEQUAZ</w:t>
            </w:r>
            <w:r>
              <w:rPr>
                <w:b/>
              </w:rPr>
              <w:t xml:space="preserve">IONI DI PRIMO GRADO </w:t>
            </w:r>
          </w:p>
        </w:tc>
        <w:tc>
          <w:tcPr>
            <w:tcW w:w="20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1FF065D0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Utilizzare le tecniche e le procedure del calcolo aritmetico ed algebrico per la risoluzione di disequazioni di primo grado. </w:t>
            </w:r>
          </w:p>
        </w:tc>
        <w:tc>
          <w:tcPr>
            <w:tcW w:w="19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39C50F1A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Riconoscere e risolvere un’equazione di primo grado </w:t>
            </w:r>
          </w:p>
          <w:p w:rsidR="00000000" w:rsidRDefault="004A7D7B" w14:paraId="2E69E5F8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Applicare i principi di equivalenza delle equazioni di p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rimo grado </w:t>
            </w:r>
          </w:p>
          <w:p w:rsidR="00000000" w:rsidRDefault="004A7D7B" w14:paraId="7A34D874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Essere autonomi nella risoluzione di equazioni di primo grado </w:t>
            </w:r>
          </w:p>
          <w:p w:rsidR="00000000" w:rsidRDefault="004A7D7B" w14:paraId="7D16E169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Riconoscere e risolvere una disequazione di primo grado </w:t>
            </w:r>
          </w:p>
        </w:tc>
        <w:tc>
          <w:tcPr>
            <w:tcW w:w="2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78C63163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Le equazioni </w:t>
            </w:r>
          </w:p>
          <w:p w:rsidR="00000000" w:rsidRDefault="004A7D7B" w14:paraId="721C26FD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I principi di equivalenza </w:t>
            </w:r>
          </w:p>
          <w:p w:rsidR="00000000" w:rsidRDefault="004A7D7B" w14:paraId="65A8B622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Le equazioni di primo grado intere </w:t>
            </w:r>
          </w:p>
          <w:p w:rsidR="00000000" w:rsidRDefault="004A7D7B" w14:paraId="0778D838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Le equazioni di primo grado fratte </w:t>
            </w:r>
          </w:p>
          <w:p w:rsidR="00000000" w:rsidRDefault="004A7D7B" w14:paraId="7F612905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cs="Times New Roman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Le disequaz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ioni di primo grado </w:t>
            </w:r>
          </w:p>
          <w:p w:rsidR="00000000" w:rsidRDefault="004A7D7B" w14:paraId="0FB78278" wp14:textId="77777777">
            <w:pPr>
              <w:ind w:left="176" w:hanging="142"/>
            </w:pPr>
          </w:p>
        </w:tc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055D9A10" wp14:textId="77777777">
            <w:pPr>
              <w:pStyle w:val="Default"/>
              <w:numPr>
                <w:ilvl w:val="0"/>
                <w:numId w:val="4"/>
              </w:numPr>
              <w:ind w:left="176" w:hanging="142"/>
            </w:pPr>
            <w:r>
              <w:rPr>
                <w:rFonts w:ascii="Times New Roman" w:hAnsi="Times New Roman" w:eastAsia="Times New Roman" w:cs="Times New Roman"/>
                <w:color w:val="auto"/>
              </w:rPr>
              <w:t>Scritta (eventualmente orale per recupero)</w:t>
            </w:r>
          </w:p>
        </w:tc>
      </w:tr>
      <w:tr xmlns:wp14="http://schemas.microsoft.com/office/word/2010/wordml" w:rsidR="00000000" w:rsidTr="7F76DE0E" w14:paraId="4BBF920D" wp14:textId="77777777">
        <w:tc>
          <w:tcPr>
            <w:tcW w:w="1860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756BD8C7" wp14:textId="77777777">
            <w:pPr>
              <w:rPr>
                <w:b/>
              </w:rPr>
            </w:pPr>
            <w:r>
              <w:rPr>
                <w:b/>
              </w:rPr>
              <w:t xml:space="preserve">MODULO 2.1: SISTEMI LINEARI </w:t>
            </w:r>
          </w:p>
          <w:p w:rsidR="00000000" w:rsidRDefault="004A7D7B" w14:paraId="1FC39945" wp14:textId="77777777">
            <w:pPr>
              <w:rPr>
                <w:b/>
              </w:rPr>
            </w:pPr>
          </w:p>
        </w:tc>
        <w:tc>
          <w:tcPr>
            <w:tcW w:w="2070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30BC25D2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Utilizzare le tecniche e le procedure del calcolo aritmetico ed algebrico per la risoluzione di sistemi lineari.</w:t>
            </w:r>
          </w:p>
        </w:tc>
        <w:tc>
          <w:tcPr>
            <w:tcW w:w="1950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1ABCC341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Riconoscere e risolvere un sistema lineare </w:t>
            </w:r>
          </w:p>
          <w:p w:rsidR="00000000" w:rsidRDefault="004A7D7B" w14:paraId="271A2543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App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licare i metodi di risoluzione di un sistema lineare </w:t>
            </w:r>
          </w:p>
          <w:p w:rsidR="00000000" w:rsidRDefault="004A7D7B" w14:paraId="1A506F91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cs="Times New Roman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Essere autonomi nella risoluzione di sistemi lineari </w:t>
            </w:r>
          </w:p>
          <w:p w:rsidR="00000000" w:rsidRDefault="004A7D7B" w14:paraId="21DF1967" wp14:textId="77777777">
            <w:pPr>
              <w:numPr>
                <w:ilvl w:val="0"/>
                <w:numId w:val="4"/>
              </w:numPr>
              <w:ind w:left="176" w:hanging="142"/>
            </w:pPr>
            <w:r>
              <w:t>Saper risolvere graficamente un sistema lineare</w:t>
            </w:r>
          </w:p>
        </w:tc>
        <w:tc>
          <w:tcPr>
            <w:tcW w:w="2295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767539B7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Sistemi di due equazioni in due incognite </w:t>
            </w:r>
          </w:p>
          <w:p w:rsidR="00000000" w:rsidRDefault="004A7D7B" w14:paraId="1D6B05FA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Il metodo di sostituzione </w:t>
            </w:r>
          </w:p>
          <w:p w:rsidR="00000000" w:rsidRDefault="004A7D7B" w14:paraId="0562CB0E" wp14:textId="7777777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68DF4CC1" wp14:textId="77777777">
            <w:pPr>
              <w:pStyle w:val="Default"/>
              <w:numPr>
                <w:ilvl w:val="0"/>
                <w:numId w:val="4"/>
              </w:numPr>
              <w:ind w:left="176" w:hanging="142"/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Scritta (eventualmente orale 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per recupero)</w:t>
            </w:r>
          </w:p>
        </w:tc>
      </w:tr>
      <w:tr xmlns:wp14="http://schemas.microsoft.com/office/word/2010/wordml" w:rsidR="00000000" w:rsidTr="7F76DE0E" w14:paraId="06DA2873" wp14:textId="77777777">
        <w:tc>
          <w:tcPr>
            <w:tcW w:w="1860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4272EBC3" wp14:textId="77777777">
            <w:pPr>
              <w:rPr>
                <w:b/>
              </w:rPr>
            </w:pPr>
            <w:r>
              <w:rPr>
                <w:b/>
              </w:rPr>
              <w:t xml:space="preserve">MODULO 2.2: I NUMERI REALI E I RADICALI </w:t>
            </w:r>
          </w:p>
          <w:p w:rsidR="00000000" w:rsidRDefault="004A7D7B" w14:paraId="34CE0A41" wp14:textId="77777777">
            <w:pPr>
              <w:rPr>
                <w:b/>
              </w:rPr>
            </w:pPr>
          </w:p>
        </w:tc>
        <w:tc>
          <w:tcPr>
            <w:tcW w:w="2070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19E2E8A3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Utilizzare le tecniche e le procedure del calcolo aritmetico ed algebrico per la risoluzione di semplici equazioni con numeri R e radicali.</w:t>
            </w:r>
          </w:p>
        </w:tc>
        <w:tc>
          <w:tcPr>
            <w:tcW w:w="1950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4D589825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Capire il significato di potenza e di radice </w:t>
            </w:r>
          </w:p>
          <w:p w:rsidR="00000000" w:rsidRDefault="004A7D7B" w14:paraId="550928E9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Eseguire le p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rincipali operazioni con i radicali </w:t>
            </w:r>
          </w:p>
          <w:p w:rsidR="00000000" w:rsidRDefault="004A7D7B" w14:paraId="5FF35501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cs="Times New Roman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Acquisire familiarità con i numeri presenti nell’insieme R </w:t>
            </w:r>
          </w:p>
          <w:p w:rsidR="00000000" w:rsidRDefault="004A7D7B" w14:paraId="62EBF3C5" wp14:textId="77777777">
            <w:pPr>
              <w:ind w:left="176" w:hanging="142"/>
            </w:pPr>
          </w:p>
        </w:tc>
        <w:tc>
          <w:tcPr>
            <w:tcW w:w="2295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7A89DFA9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Semplici espressioni con potenze e radici </w:t>
            </w:r>
          </w:p>
          <w:p w:rsidR="00000000" w:rsidRDefault="004A7D7B" w14:paraId="2DD513A6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Addizione e sottrazione di radicali </w:t>
            </w:r>
          </w:p>
          <w:p w:rsidR="00000000" w:rsidRDefault="004A7D7B" w14:paraId="50705D33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cs="Times New Roman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Le potenze con esponente razionale </w:t>
            </w:r>
          </w:p>
          <w:p w:rsidR="00000000" w:rsidRDefault="004A7D7B" w14:paraId="6D98A12B" wp14:textId="77777777">
            <w:pPr>
              <w:ind w:left="176" w:hanging="142"/>
            </w:pPr>
          </w:p>
        </w:tc>
        <w:tc>
          <w:tcPr>
            <w:tcW w:w="1850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3FC5D1D1" wp14:textId="77777777">
            <w:pPr>
              <w:pStyle w:val="Default"/>
              <w:numPr>
                <w:ilvl w:val="0"/>
                <w:numId w:val="4"/>
              </w:numPr>
              <w:ind w:left="176" w:hanging="142"/>
            </w:pPr>
            <w:r>
              <w:rPr>
                <w:rFonts w:ascii="Times New Roman" w:hAnsi="Times New Roman" w:eastAsia="Times New Roman" w:cs="Times New Roman"/>
                <w:color w:val="auto"/>
              </w:rPr>
              <w:t>Scritta (eventualmente orale per recupero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)</w:t>
            </w:r>
          </w:p>
        </w:tc>
      </w:tr>
      <w:tr xmlns:wp14="http://schemas.microsoft.com/office/word/2010/wordml" w:rsidR="00000000" w:rsidTr="7F76DE0E" w14:paraId="5ED68584" wp14:textId="77777777">
        <w:tc>
          <w:tcPr>
            <w:tcW w:w="1860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1513BD5C" wp14:textId="77777777">
            <w:pPr>
              <w:rPr>
                <w:b/>
              </w:rPr>
            </w:pPr>
            <w:r>
              <w:rPr>
                <w:b/>
              </w:rPr>
              <w:t xml:space="preserve">MODULO 2.3: LE EQUAZIONI DI SECONDO GRADO </w:t>
            </w:r>
          </w:p>
          <w:p w:rsidR="00000000" w:rsidRDefault="004A7D7B" w14:paraId="2946DB82" wp14:textId="77777777">
            <w:pPr>
              <w:rPr>
                <w:b/>
              </w:rPr>
            </w:pPr>
          </w:p>
        </w:tc>
        <w:tc>
          <w:tcPr>
            <w:tcW w:w="2070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7FFF24F7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Utilizzare le tecniche e le procedure del calcolo aritmetico ed algebrico per la risoluzione di equazioni di II grado.</w:t>
            </w:r>
          </w:p>
        </w:tc>
        <w:tc>
          <w:tcPr>
            <w:tcW w:w="1950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780D388E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Riconoscere e risolvere un’equazione di secondo grado </w:t>
            </w:r>
          </w:p>
          <w:p w:rsidR="00000000" w:rsidRDefault="004A7D7B" w14:paraId="414B22A0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Applicare le formule risolutive del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le equazioni di secondo grado </w:t>
            </w:r>
          </w:p>
          <w:p w:rsidR="00000000" w:rsidRDefault="004A7D7B" w14:paraId="5997CC1D" wp14:textId="77777777">
            <w:pPr>
              <w:pStyle w:val="Default"/>
              <w:ind w:left="176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59DF095B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Equazioni di secondo grado </w:t>
            </w:r>
          </w:p>
          <w:p w:rsidR="00000000" w:rsidRDefault="004A7D7B" w14:paraId="76D520C9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Risoluzione di un’equazione di secondo grado </w:t>
            </w:r>
          </w:p>
          <w:p w:rsidR="00000000" w:rsidRDefault="004A7D7B" w14:paraId="110FFD37" wp14:textId="77777777">
            <w:pPr>
              <w:pStyle w:val="Default"/>
              <w:ind w:left="176"/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4289565B" wp14:textId="77777777">
            <w:pPr>
              <w:pStyle w:val="Default"/>
              <w:numPr>
                <w:ilvl w:val="0"/>
                <w:numId w:val="4"/>
              </w:numPr>
              <w:ind w:left="176" w:hanging="142"/>
            </w:pPr>
            <w:r>
              <w:rPr>
                <w:rFonts w:ascii="Times New Roman" w:hAnsi="Times New Roman" w:eastAsia="Times New Roman" w:cs="Times New Roman"/>
                <w:color w:val="auto"/>
              </w:rPr>
              <w:t>Scritta (eventualmente orale per recupero)</w:t>
            </w:r>
          </w:p>
        </w:tc>
      </w:tr>
      <w:tr xmlns:wp14="http://schemas.microsoft.com/office/word/2010/wordml" w:rsidR="00000000" w:rsidTr="7F76DE0E" w14:paraId="5C8C0B00" wp14:textId="77777777">
        <w:tc>
          <w:tcPr>
            <w:tcW w:w="1860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52E0F5AF" wp14:textId="77777777">
            <w:pPr>
              <w:rPr>
                <w:b/>
              </w:rPr>
            </w:pPr>
            <w:r>
              <w:rPr>
                <w:b/>
              </w:rPr>
              <w:t xml:space="preserve">MODULO 2.4: LE DISEQUAZIONI DI SECONDO GRADO </w:t>
            </w:r>
          </w:p>
          <w:p w:rsidR="00000000" w:rsidRDefault="004A7D7B" w14:paraId="6B699379" wp14:textId="77777777">
            <w:pPr>
              <w:rPr>
                <w:b/>
              </w:rPr>
            </w:pPr>
          </w:p>
        </w:tc>
        <w:tc>
          <w:tcPr>
            <w:tcW w:w="2070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722CA7FF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Utilizzare le tecniche e le procedure del calcolo aritmeti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co ed algebrico per la risoluzione di disequazioni di II grado.</w:t>
            </w:r>
          </w:p>
        </w:tc>
        <w:tc>
          <w:tcPr>
            <w:tcW w:w="1950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33F5BBCA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Riconoscere una disequazione di secondo grado </w:t>
            </w:r>
          </w:p>
          <w:p w:rsidR="00000000" w:rsidRDefault="004A7D7B" w14:paraId="4CE64B9A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Saper risolvere una disequazione di secondo grado </w:t>
            </w:r>
          </w:p>
          <w:p w:rsidR="00000000" w:rsidRDefault="004A7D7B" w14:paraId="1A50BD10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Essere autonomi nella risoluzione di disequazioni di secondo grado </w:t>
            </w:r>
          </w:p>
          <w:p w:rsidR="00000000" w:rsidRDefault="004A7D7B" w14:paraId="3FE9F23F" wp14:textId="77777777">
            <w:pPr>
              <w:pStyle w:val="Default"/>
              <w:ind w:left="176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08F4B858" wp14:textId="77777777">
            <w:pPr>
              <w:pStyle w:val="Default"/>
              <w:numPr>
                <w:ilvl w:val="0"/>
                <w:numId w:val="4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Le disequazioni </w:t>
            </w:r>
          </w:p>
          <w:p w:rsidR="00000000" w:rsidRDefault="004A7D7B" w14:paraId="081E2769" wp14:textId="77777777">
            <w:pPr>
              <w:pStyle w:val="Default"/>
              <w:numPr>
                <w:ilvl w:val="0"/>
                <w:numId w:val="4"/>
              </w:numPr>
              <w:ind w:left="176" w:hanging="142"/>
            </w:pPr>
            <w:r>
              <w:rPr>
                <w:rFonts w:ascii="Times New Roman" w:hAnsi="Times New Roman" w:eastAsia="Times New Roman" w:cs="Times New Roman"/>
                <w:color w:val="auto"/>
              </w:rPr>
              <w:t>Le diseq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uazioni di secondo grado intere e fratte </w:t>
            </w:r>
          </w:p>
          <w:p w:rsidR="00000000" w:rsidRDefault="004A7D7B" w14:paraId="1F72F646" wp14:textId="77777777">
            <w:pPr>
              <w:pStyle w:val="Paragrafoelenco"/>
              <w:suppressAutoHyphens w:val="0"/>
              <w:ind w:left="176"/>
              <w:jc w:val="both"/>
              <w:rPr>
                <w:szCs w:val="24"/>
              </w:rPr>
            </w:pPr>
          </w:p>
        </w:tc>
        <w:tc>
          <w:tcPr>
            <w:tcW w:w="1850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00000" w:rsidRDefault="004A7D7B" w14:paraId="0C9C72F0" wp14:textId="77777777">
            <w:pPr>
              <w:pStyle w:val="Default"/>
              <w:numPr>
                <w:ilvl w:val="0"/>
                <w:numId w:val="4"/>
              </w:numPr>
              <w:ind w:left="176" w:hanging="142"/>
            </w:pPr>
            <w:r>
              <w:rPr>
                <w:rFonts w:ascii="Times New Roman" w:hAnsi="Times New Roman" w:eastAsia="Times New Roman" w:cs="Times New Roman"/>
                <w:color w:val="auto"/>
              </w:rPr>
              <w:t>Scritta (eventualmente orale per recupero)</w:t>
            </w:r>
          </w:p>
        </w:tc>
      </w:tr>
    </w:tbl>
    <w:p w:rsidR="7F76DE0E" w:rsidRDefault="7F76DE0E" w14:paraId="11F8D667" w14:textId="0B92C78E"/>
    <w:p xmlns:wp14="http://schemas.microsoft.com/office/word/2010/wordml" w:rsidR="00000000" w:rsidRDefault="004A7D7B" w14:paraId="08CE6F91" wp14:textId="77777777">
      <w:pPr>
        <w:rPr>
          <w:b/>
          <w:szCs w:val="20"/>
        </w:rPr>
      </w:pPr>
    </w:p>
    <w:p xmlns:wp14="http://schemas.microsoft.com/office/word/2010/wordml" w:rsidR="00000000" w:rsidRDefault="004A7D7B" w14:paraId="1D4CA0E1" wp14:textId="77777777">
      <w:pPr>
        <w:numPr>
          <w:ilvl w:val="0"/>
          <w:numId w:val="6"/>
        </w:numPr>
        <w:rPr>
          <w:szCs w:val="20"/>
        </w:rPr>
      </w:pPr>
      <w:r>
        <w:rPr>
          <w:b/>
          <w:szCs w:val="20"/>
        </w:rPr>
        <w:t>OBIETTIVI MINIMI</w:t>
      </w:r>
      <w:r>
        <w:rPr>
          <w:szCs w:val="20"/>
        </w:rPr>
        <w:t>:</w:t>
      </w:r>
    </w:p>
    <w:p xmlns:wp14="http://schemas.microsoft.com/office/word/2010/wordml" w:rsidR="00000000" w:rsidRDefault="004A7D7B" w14:paraId="458D9823" wp14:textId="77777777">
      <w:pPr>
        <w:pStyle w:val="Default"/>
        <w:numPr>
          <w:ilvl w:val="0"/>
          <w:numId w:val="6"/>
        </w:numPr>
        <w:spacing w:after="46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  <w:szCs w:val="20"/>
        </w:rPr>
        <w:t>Saper utilizzare in modo consapevole le procedure di calcolo dell'insieme dei numeri reali</w:t>
      </w:r>
    </w:p>
    <w:p xmlns:wp14="http://schemas.microsoft.com/office/word/2010/wordml" w:rsidR="00000000" w:rsidRDefault="004A7D7B" w14:paraId="364D9F78" wp14:textId="77777777">
      <w:pPr>
        <w:pStyle w:val="Default"/>
        <w:numPr>
          <w:ilvl w:val="0"/>
          <w:numId w:val="6"/>
        </w:numPr>
        <w:spacing w:after="46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Conoscere le procedure di calcolo dell'insieme dei numeri r</w:t>
      </w:r>
      <w:r>
        <w:rPr>
          <w:rFonts w:ascii="Times New Roman" w:hAnsi="Times New Roman" w:eastAsia="Times New Roman" w:cs="Times New Roman"/>
          <w:color w:val="auto"/>
        </w:rPr>
        <w:t>azionali relativi.</w:t>
      </w:r>
    </w:p>
    <w:p xmlns:wp14="http://schemas.microsoft.com/office/word/2010/wordml" w:rsidR="00000000" w:rsidRDefault="004A7D7B" w14:paraId="5AC77A82" wp14:textId="77777777">
      <w:pPr>
        <w:pStyle w:val="Default"/>
        <w:numPr>
          <w:ilvl w:val="0"/>
          <w:numId w:val="6"/>
        </w:numPr>
        <w:spacing w:after="46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Conoscere le regole dei prodotti notevoli.</w:t>
      </w:r>
    </w:p>
    <w:p xmlns:wp14="http://schemas.microsoft.com/office/word/2010/wordml" w:rsidR="00000000" w:rsidRDefault="004A7D7B" w14:paraId="15F4EDC8" wp14:textId="77777777">
      <w:pPr>
        <w:pStyle w:val="Default"/>
        <w:numPr>
          <w:ilvl w:val="0"/>
          <w:numId w:val="6"/>
        </w:numPr>
        <w:spacing w:after="46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Saper operare su semplici espressioni algebriche.</w:t>
      </w:r>
    </w:p>
    <w:p xmlns:wp14="http://schemas.microsoft.com/office/word/2010/wordml" w:rsidR="00000000" w:rsidRDefault="004A7D7B" w14:paraId="1BCBB671" wp14:textId="77777777">
      <w:pPr>
        <w:pStyle w:val="Default"/>
        <w:numPr>
          <w:ilvl w:val="0"/>
          <w:numId w:val="6"/>
        </w:numPr>
        <w:spacing w:after="46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Saper risolvere equazioni lineari e saperle utilizzare come modelli di problemi reali.</w:t>
      </w:r>
    </w:p>
    <w:p xmlns:wp14="http://schemas.microsoft.com/office/word/2010/wordml" w:rsidR="00000000" w:rsidRDefault="004A7D7B" w14:paraId="45E30AA5" wp14:textId="77777777">
      <w:pPr>
        <w:pStyle w:val="Default"/>
        <w:numPr>
          <w:ilvl w:val="0"/>
          <w:numId w:val="6"/>
        </w:numPr>
        <w:spacing w:after="46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Conoscere e saper utilizzare in modo consapevole le proce</w:t>
      </w:r>
      <w:r>
        <w:rPr>
          <w:rFonts w:ascii="Times New Roman" w:hAnsi="Times New Roman" w:eastAsia="Times New Roman" w:cs="Times New Roman"/>
          <w:color w:val="auto"/>
        </w:rPr>
        <w:t>dure di calcolo dell'insieme dei numeri reali;</w:t>
      </w:r>
    </w:p>
    <w:p xmlns:wp14="http://schemas.microsoft.com/office/word/2010/wordml" w:rsidR="00000000" w:rsidRDefault="004A7D7B" w14:paraId="1A4587BD" wp14:textId="77777777">
      <w:pPr>
        <w:pStyle w:val="Default"/>
        <w:numPr>
          <w:ilvl w:val="0"/>
          <w:numId w:val="6"/>
        </w:numPr>
        <w:spacing w:after="46"/>
        <w:jc w:val="both"/>
        <w:rPr>
          <w:rFonts w:ascii="Times New Roman" w:hAnsi="Times New Roman" w:eastAsia="Times New Roman" w:cs="Times New Roman"/>
          <w:color w:val="auto"/>
          <w:szCs w:val="20"/>
        </w:rPr>
      </w:pPr>
      <w:r>
        <w:rPr>
          <w:rFonts w:ascii="Times New Roman" w:hAnsi="Times New Roman" w:eastAsia="Times New Roman" w:cs="Times New Roman"/>
          <w:color w:val="auto"/>
        </w:rPr>
        <w:t>Saper risolvere sistemi ed equazioni fino al secondo grado;</w:t>
      </w:r>
    </w:p>
    <w:p xmlns:wp14="http://schemas.microsoft.com/office/word/2010/wordml" w:rsidR="00000000" w:rsidRDefault="004A7D7B" w14:paraId="5561FC44" wp14:textId="77777777">
      <w:pPr>
        <w:pStyle w:val="Default"/>
        <w:numPr>
          <w:ilvl w:val="0"/>
          <w:numId w:val="6"/>
        </w:numPr>
        <w:spacing w:after="46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  <w:szCs w:val="20"/>
        </w:rPr>
        <w:t>Saper risolvere semplici disequazioni di II grado;</w:t>
      </w:r>
    </w:p>
    <w:p xmlns:wp14="http://schemas.microsoft.com/office/word/2010/wordml" w:rsidR="00000000" w:rsidRDefault="004A7D7B" w14:paraId="29D6B04F" wp14:textId="77777777">
      <w:pPr>
        <w:pStyle w:val="Default"/>
        <w:spacing w:after="46"/>
        <w:jc w:val="both"/>
        <w:rPr>
          <w:b/>
          <w:szCs w:val="20"/>
        </w:rPr>
      </w:pPr>
      <w:r>
        <w:rPr>
          <w:rFonts w:ascii="Times New Roman" w:hAnsi="Times New Roman" w:eastAsia="Times New Roman" w:cs="Times New Roman"/>
          <w:color w:val="auto"/>
        </w:rPr>
        <w:t xml:space="preserve"> </w:t>
      </w:r>
    </w:p>
    <w:p xmlns:wp14="http://schemas.microsoft.com/office/word/2010/wordml" w:rsidR="00000000" w:rsidP="03FBEADF" w:rsidRDefault="004A7D7B" w14:paraId="61CDCEAD" wp14:textId="77777777">
      <w:pPr>
        <w:rPr>
          <w:b w:val="1"/>
          <w:bCs w:val="1"/>
        </w:rPr>
      </w:pPr>
    </w:p>
    <w:p w:rsidR="03FBEADF" w:rsidP="03FBEADF" w:rsidRDefault="03FBEADF" w14:paraId="48D55280" w14:textId="1E11D806">
      <w:pPr>
        <w:pStyle w:val="Normale"/>
        <w:rPr>
          <w:b w:val="1"/>
          <w:bCs w:val="1"/>
        </w:rPr>
      </w:pPr>
    </w:p>
    <w:p w:rsidR="03FBEADF" w:rsidP="03FBEADF" w:rsidRDefault="03FBEADF" w14:paraId="1FC9D511" w14:textId="3F710E87">
      <w:pPr>
        <w:ind w:left="0"/>
        <w:jc w:val="both"/>
        <w:rPr>
          <w:b w:val="1"/>
          <w:bCs w:val="1"/>
        </w:rPr>
      </w:pPr>
    </w:p>
    <w:p xmlns:wp14="http://schemas.microsoft.com/office/word/2010/wordml" w:rsidR="00000000" w:rsidRDefault="004A7D7B" w14:paraId="7D26521B" wp14:textId="77777777">
      <w:pPr>
        <w:numPr>
          <w:ilvl w:val="0"/>
          <w:numId w:val="7"/>
        </w:numPr>
        <w:jc w:val="both"/>
        <w:rPr>
          <w:szCs w:val="20"/>
        </w:rPr>
      </w:pPr>
      <w:r>
        <w:rPr>
          <w:b/>
          <w:szCs w:val="20"/>
        </w:rPr>
        <w:t>METODOLOGIA</w:t>
      </w:r>
    </w:p>
    <w:p xmlns:wp14="http://schemas.microsoft.com/office/word/2010/wordml" w:rsidR="00000000" w:rsidRDefault="004A7D7B" w14:paraId="7DC39F55" wp14:textId="77777777">
      <w:pPr>
        <w:pStyle w:val="Default"/>
        <w:jc w:val="both"/>
        <w:rPr>
          <w:szCs w:val="20"/>
        </w:rPr>
      </w:pPr>
      <w:r>
        <w:rPr>
          <w:rFonts w:ascii="Times New Roman" w:hAnsi="Times New Roman" w:eastAsia="Times New Roman" w:cs="Times New Roman"/>
          <w:color w:val="auto"/>
          <w:szCs w:val="20"/>
        </w:rPr>
        <w:t>L’insegnamento della materia prevede principalmente lezioni frontali svolte telemat</w:t>
      </w:r>
      <w:r>
        <w:rPr>
          <w:rFonts w:ascii="Times New Roman" w:hAnsi="Times New Roman" w:eastAsia="Times New Roman" w:cs="Times New Roman"/>
          <w:color w:val="auto"/>
          <w:szCs w:val="20"/>
        </w:rPr>
        <w:t>icamente oppure alla lavagna, con parti teoriche spiegate in classe ed esercitazioni da svolgere in classe e a casa. Saranno assegnati dei compiti da svolgere a casa per facilitare la comprensione di quanto eseguito in classe, compiti che saranno controlla</w:t>
      </w:r>
      <w:r>
        <w:rPr>
          <w:rFonts w:ascii="Times New Roman" w:hAnsi="Times New Roman" w:eastAsia="Times New Roman" w:cs="Times New Roman"/>
          <w:color w:val="auto"/>
          <w:szCs w:val="20"/>
        </w:rPr>
        <w:t>ti durante la lezione successiva. Sarà dato spazio anche alla didattica multimediale e interattiva, con l’ausilio di quaderno elettronico e della LIM.</w:t>
      </w:r>
    </w:p>
    <w:p xmlns:wp14="http://schemas.microsoft.com/office/word/2010/wordml" w:rsidR="00000000" w:rsidRDefault="004A7D7B" w14:paraId="6BB9E253" wp14:textId="77777777">
      <w:pPr>
        <w:jc w:val="both"/>
        <w:rPr>
          <w:szCs w:val="20"/>
        </w:rPr>
      </w:pPr>
    </w:p>
    <w:p xmlns:wp14="http://schemas.microsoft.com/office/word/2010/wordml" w:rsidR="00000000" w:rsidRDefault="004A7D7B" w14:paraId="3E8251B9" wp14:textId="77777777">
      <w:pPr>
        <w:numPr>
          <w:ilvl w:val="0"/>
          <w:numId w:val="2"/>
        </w:numPr>
        <w:jc w:val="both"/>
        <w:rPr>
          <w:color w:val="000000"/>
        </w:rPr>
      </w:pPr>
      <w:r>
        <w:rPr>
          <w:b/>
          <w:szCs w:val="20"/>
        </w:rPr>
        <w:t>STRUMENTI DIDATTICI</w:t>
      </w:r>
    </w:p>
    <w:p xmlns:wp14="http://schemas.microsoft.com/office/word/2010/wordml" w:rsidR="00000000" w:rsidRDefault="004A7D7B" w14:paraId="409357D6" wp14:textId="77777777">
      <w:pPr>
        <w:jc w:val="both"/>
        <w:rPr>
          <w:b/>
          <w:szCs w:val="20"/>
          <w:u w:val="single"/>
        </w:rPr>
      </w:pPr>
      <w:r>
        <w:rPr>
          <w:color w:val="000000"/>
        </w:rPr>
        <w:t xml:space="preserve">Libro di testo , LIM , WEB, Didattica Digitale integrata e a distanza attraverso le </w:t>
      </w:r>
      <w:r>
        <w:rPr>
          <w:color w:val="000000"/>
        </w:rPr>
        <w:t>piattaforme fornite dall'istituto scolastico</w:t>
      </w:r>
      <w:r>
        <w:rPr>
          <w:b/>
        </w:rPr>
        <w:t xml:space="preserve"> </w:t>
      </w:r>
    </w:p>
    <w:p xmlns:wp14="http://schemas.microsoft.com/office/word/2010/wordml" w:rsidR="00000000" w:rsidRDefault="004A7D7B" w14:paraId="23DE523C" wp14:textId="77777777">
      <w:pPr>
        <w:jc w:val="both"/>
        <w:rPr>
          <w:b/>
          <w:szCs w:val="20"/>
          <w:u w:val="single"/>
        </w:rPr>
      </w:pPr>
    </w:p>
    <w:p xmlns:wp14="http://schemas.microsoft.com/office/word/2010/wordml" w:rsidR="00000000" w:rsidRDefault="004A7D7B" w14:paraId="227AEE6E" wp14:textId="77777777">
      <w:pPr>
        <w:jc w:val="both"/>
        <w:rPr>
          <w:b/>
          <w:szCs w:val="20"/>
        </w:rPr>
      </w:pPr>
      <w:r>
        <w:rPr>
          <w:b/>
          <w:szCs w:val="20"/>
        </w:rPr>
        <w:t>- VALUTAZIONE</w:t>
      </w:r>
    </w:p>
    <w:p xmlns:wp14="http://schemas.microsoft.com/office/word/2010/wordml" w:rsidR="00000000" w:rsidRDefault="004A7D7B" w14:paraId="52E56223" wp14:textId="77777777">
      <w:pPr>
        <w:jc w:val="both"/>
        <w:rPr>
          <w:b/>
          <w:szCs w:val="20"/>
        </w:rPr>
      </w:pPr>
    </w:p>
    <w:p xmlns:wp14="http://schemas.microsoft.com/office/word/2010/wordml" w:rsidR="00000000" w:rsidRDefault="004A7D7B" w14:paraId="765EF912" wp14:textId="77777777">
      <w:pPr>
        <w:pStyle w:val="Default"/>
        <w:jc w:val="both"/>
        <w:rPr>
          <w:szCs w:val="20"/>
        </w:rPr>
      </w:pPr>
      <w:r>
        <w:rPr>
          <w:rFonts w:ascii="Times New Roman" w:hAnsi="Times New Roman" w:eastAsia="Times New Roman" w:cs="Times New Roman"/>
          <w:color w:val="auto"/>
          <w:szCs w:val="20"/>
        </w:rPr>
        <w:t>Per ogni macro-argomento è prevista almeno una verifica orale per ogni alunno in termini di partecipazione alla lezione,scritta per gli argomenti più rilevanti, per il controllo e la valutazione</w:t>
      </w:r>
      <w:r>
        <w:rPr>
          <w:rFonts w:ascii="Times New Roman" w:hAnsi="Times New Roman" w:eastAsia="Times New Roman" w:cs="Times New Roman"/>
          <w:color w:val="auto"/>
          <w:szCs w:val="20"/>
        </w:rPr>
        <w:t xml:space="preserve"> dell’apprendimento dell’allievo. Eventualmente, potranno essere eseguite anche semplici prove di verifica su argomenti mirati, sempre di carattere scritto. Il livello di sufficienza si considera raggiunto quando il rendimento dell’allievo è adeguato rispe</w:t>
      </w:r>
      <w:r>
        <w:rPr>
          <w:rFonts w:ascii="Times New Roman" w:hAnsi="Times New Roman" w:eastAsia="Times New Roman" w:cs="Times New Roman"/>
          <w:color w:val="auto"/>
          <w:szCs w:val="20"/>
        </w:rPr>
        <w:t>tto agli obiettivi minimi previsti per il modulo. La data delle verifiche sarà concordata con gli allievi, gli assenti recupereranno la verifica nella prima data successiva a quella della verifica, oppure oralmente, in alternativa.</w:t>
      </w:r>
    </w:p>
    <w:p xmlns:wp14="http://schemas.microsoft.com/office/word/2010/wordml" w:rsidR="00000000" w:rsidRDefault="004A7D7B" w14:paraId="07547A01" wp14:textId="77777777">
      <w:pPr>
        <w:jc w:val="both"/>
        <w:rPr>
          <w:szCs w:val="20"/>
        </w:rPr>
      </w:pPr>
    </w:p>
    <w:p xmlns:wp14="http://schemas.microsoft.com/office/word/2010/wordml" w:rsidR="00000000" w:rsidRDefault="004A7D7B" w14:paraId="5043CB0F" wp14:textId="77777777">
      <w:pPr>
        <w:jc w:val="both"/>
        <w:rPr>
          <w:szCs w:val="20"/>
        </w:rPr>
      </w:pPr>
    </w:p>
    <w:p xmlns:wp14="http://schemas.microsoft.com/office/word/2010/wordml" w:rsidR="00000000" w:rsidRDefault="004A7D7B" w14:paraId="3E834F5C" wp14:textId="77777777">
      <w:pPr>
        <w:jc w:val="both"/>
        <w:rPr>
          <w:szCs w:val="20"/>
        </w:rPr>
      </w:pPr>
      <w:r>
        <w:rPr>
          <w:szCs w:val="20"/>
        </w:rPr>
        <w:t xml:space="preserve">Data                  </w:t>
      </w:r>
      <w:r>
        <w:rPr>
          <w:szCs w:val="20"/>
        </w:rPr>
        <w:t xml:space="preserve">                                      L'insegnante</w:t>
      </w:r>
    </w:p>
    <w:p xmlns:wp14="http://schemas.microsoft.com/office/word/2010/wordml" w:rsidR="00000000" w:rsidRDefault="004A7D7B" w14:paraId="510A803A" wp14:textId="77777777">
      <w:pPr>
        <w:jc w:val="both"/>
      </w:pPr>
      <w:r>
        <w:rPr>
          <w:szCs w:val="20"/>
        </w:rPr>
        <w:t>08/11/2020                                               Silvio Gatti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</w:p>
    <w:sectPr w:rsidR="00000000">
      <w:pgSz w:w="11906" w:h="16838" w:orient="portrait"/>
      <w:pgMar w:top="567" w:right="1134" w:bottom="567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 w:cs="Times New Roman"/>
        <w:caps w:val="0"/>
        <w:smallCaps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hint="default" w:ascii="Symbol" w:hAnsi="Symbol" w:cs="Times New Roman"/>
        <w:caps w:val="0"/>
        <w:smallCaps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hint="default" w:ascii="Symbol" w:hAnsi="Symbol" w:cs="Times New Roman"/>
        <w:caps w:val="0"/>
        <w:smallCaps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hint="default" w:ascii="Symbol" w:hAnsi="Symbol" w:cs="Times New Roman"/>
        <w:caps w:val="0"/>
        <w:smallCaps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hint="default" w:ascii="Symbol" w:hAnsi="Symbol" w:cs="Times New Roman"/>
        <w:caps w:val="0"/>
        <w:smallCaps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hint="default" w:ascii="Symbol" w:hAnsi="Symbol" w:cs="Times New Roman"/>
        <w:caps w:val="0"/>
        <w:smallCaps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hint="default" w:ascii="Symbol" w:hAnsi="Symbol" w:cs="Times New Roman"/>
        <w:caps w:val="0"/>
        <w:smallCaps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hint="default" w:ascii="Symbol" w:hAnsi="Symbol" w:cs="Times New Roman"/>
        <w:caps w:val="0"/>
        <w:smallCaps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hint="default" w:ascii="Symbol" w:hAnsi="Symbol" w:cs="Times New Roman"/>
        <w:caps w:val="0"/>
        <w:smallCaps w:val="0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hint="default" w:ascii="Times New Roman" w:hAnsi="Times New Roman" w:cs="Times New Roman"/>
        <w:color w:val="auto"/>
      </w:r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hint="default"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hint="default"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hint="default"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hint="default"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hint="default"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hint="default"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hint="default"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hint="default" w:ascii="Symbol" w:hAnsi="Symbol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trackRevisions w:val="false"/>
  <w:view w:val="normal"/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D7B"/>
    <w:rsid w:val="004A7D7B"/>
    <w:rsid w:val="03FBEADF"/>
    <w:rsid w:val="7F76D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1]" fillcolor="none [4]" shadowcolor="none [2]"/>
    </o:shapedefaults>
    <o:shapelayout v:ext="edit">
      <o:idmap v:ext="edit" data="1"/>
    </o:shapelayout>
  </w:shapeDefaults>
  <w:doNotEmbedSmartTags/>
  <w:decimalSymbol w:val="."/>
  <w:listSeparator w:val=","/>
  <w15:chartTrackingRefBased/>
  <w15:docId w15:val="{D2052E63-4CBE-4D8A-A0D8-EAD96E9E401E}"/>
  <w14:docId w14:val="6A5D8D67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uppressAutoHyphens/>
    </w:pPr>
    <w:rPr>
      <w:sz w:val="24"/>
      <w:szCs w:val="24"/>
      <w:lang w:eastAsia="ar-SA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b/>
      <w:sz w:val="22"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bCs/>
      <w:szCs w:val="20"/>
    </w:rPr>
  </w:style>
  <w:style w:type="paragraph" w:styleId="Titolo8">
    <w:name w:val="heading 8"/>
    <w:basedOn w:val="Normale"/>
    <w:next w:val="Normale"/>
    <w:qFormat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WW8Num1z0" w:customStyle="1">
    <w:name w:val="WW8Num1z0"/>
    <w:rPr>
      <w:rFonts w:ascii="Times New Roman" w:hAnsi="Times New Roman" w:eastAsia="Times New Roman" w:cs="Times New Roman"/>
      <w:i w:val="0"/>
    </w:rPr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hint="default" w:ascii="Times New Roman" w:hAnsi="Times New Roman" w:cs="Times New Roman"/>
    </w:rPr>
  </w:style>
  <w:style w:type="character" w:styleId="WW8Num3z0" w:customStyle="1">
    <w:name w:val="WW8Num3z0"/>
    <w:rPr>
      <w:rFonts w:hint="default" w:ascii="Times New Roman" w:hAnsi="Times New Roman" w:cs="Times New Roman"/>
      <w:caps w:val="0"/>
      <w:smallCaps w:val="0"/>
    </w:rPr>
  </w:style>
  <w:style w:type="character" w:styleId="WW8Num4z0" w:customStyle="1">
    <w:name w:val="WW8Num4z0"/>
    <w:rPr>
      <w:rFonts w:ascii="Symbol" w:hAnsi="Symbol" w:cs="OpenSymbol"/>
    </w:rPr>
  </w:style>
  <w:style w:type="character" w:styleId="WW8Num5z0" w:customStyle="1">
    <w:name w:val="WW8Num5z0"/>
    <w:rPr>
      <w:rFonts w:hint="default" w:ascii="Times New Roman" w:hAnsi="Times New Roman" w:eastAsia="Times New Roman" w:cs="Times New Roman"/>
      <w:color w:val="auto"/>
    </w:rPr>
  </w:style>
  <w:style w:type="character" w:styleId="WW8Num6z0" w:customStyle="1">
    <w:name w:val="WW8Num6z0"/>
    <w:rPr>
      <w:rFonts w:ascii="Symbol" w:hAnsi="Symbol" w:cs="OpenSymbol"/>
    </w:rPr>
  </w:style>
  <w:style w:type="character" w:styleId="WW8Num7z0" w:customStyle="1">
    <w:name w:val="WW8Num7z0"/>
    <w:rPr>
      <w:rFonts w:ascii="Symbol" w:hAnsi="Symbol" w:cs="OpenSymbol"/>
    </w:rPr>
  </w:style>
  <w:style w:type="character" w:styleId="WW8Num8z0" w:customStyle="1">
    <w:name w:val="WW8Num8z0"/>
    <w:rPr>
      <w:rFonts w:hint="default" w:ascii="Times New Roman" w:hAnsi="Times New Roman" w:cs="Times New Roman"/>
    </w:rPr>
  </w:style>
  <w:style w:type="character" w:styleId="Carpredefinitoparagrafo1" w:customStyle="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Titolo2Carattere" w:customStyle="1">
    <w:name w:val="Titolo 2 Carattere"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styleId="Titolo8Carattere" w:customStyle="1">
    <w:name w:val="Titolo 8 Carattere"/>
    <w:rPr>
      <w:rFonts w:ascii="Calibri" w:hAnsi="Calibri" w:eastAsia="Times New Roman" w:cs="Times New Roman"/>
      <w:i/>
      <w:iCs/>
      <w:sz w:val="24"/>
      <w:szCs w:val="24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3z3" w:customStyle="1">
    <w:name w:val="WW8Num3z3"/>
    <w:rPr>
      <w:rFonts w:hint="default" w:ascii="Symbol" w:hAnsi="Symbol" w:cs="Symbol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8z3" w:customStyle="1">
    <w:name w:val="WW8Num8z3"/>
    <w:rPr>
      <w:rFonts w:hint="default" w:ascii="Symbol" w:hAnsi="Symbol" w:cs="Symbol"/>
    </w:rPr>
  </w:style>
  <w:style w:type="character" w:styleId="Punti" w:customStyle="1">
    <w:name w:val="Punti"/>
    <w:rPr>
      <w:rFonts w:ascii="OpenSymbol" w:hAnsi="OpenSymbol" w:eastAsia="OpenSymbol" w:cs="OpenSymbol"/>
    </w:rPr>
  </w:style>
  <w:style w:type="character" w:styleId="Caratteredinumerazione" w:customStyle="1">
    <w:name w:val="Carattere di numerazione"/>
  </w:style>
  <w:style w:type="character" w:styleId="WW8Num10z0" w:customStyle="1">
    <w:name w:val="WW8Num10z0"/>
    <w:rPr>
      <w:rFonts w:hint="default" w:ascii="Times New Roman" w:hAnsi="Times New Roman" w:eastAsia="Times New Roman" w:cs="Times New Roman"/>
      <w:color w:val="auto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0z3" w:customStyle="1">
    <w:name w:val="WW8Num10z3"/>
    <w:rPr>
      <w:rFonts w:hint="default" w:ascii="Symbol" w:hAnsi="Symbol" w:cs="Symbol"/>
    </w:rPr>
  </w:style>
  <w:style w:type="paragraph" w:styleId="Intestazione1" w:customStyle="1">
    <w:name w:val="Intestazione1"/>
    <w:basedOn w:val="Normale"/>
    <w:next w:val="Corpotesto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Corpotesto">
    <w:name w:val="Body Text"/>
    <w:basedOn w:val="Normale"/>
    <w:pPr>
      <w:autoSpaceDE w:val="0"/>
      <w:jc w:val="right"/>
    </w:pPr>
    <w:rPr>
      <w:rFonts w:ascii="Verdana" w:hAnsi="Verdana" w:cs="Verdana"/>
      <w:color w:val="000000"/>
    </w:rPr>
  </w:style>
  <w:style w:type="paragraph" w:styleId="Elenco">
    <w:name w:val="List"/>
    <w:basedOn w:val="Corpotesto"/>
    <w:rPr>
      <w:rFonts w:cs="Arial"/>
    </w:rPr>
  </w:style>
  <w:style w:type="paragraph" w:styleId="Didascalia1" w:customStyle="1">
    <w:name w:val="Didascalia1"/>
    <w:basedOn w:val="Normale"/>
    <w:pPr>
      <w:suppressLineNumbers/>
      <w:spacing w:before="120" w:after="120"/>
    </w:pPr>
    <w:rPr>
      <w:rFonts w:cs="Arial"/>
      <w:i/>
      <w:iCs/>
    </w:rPr>
  </w:style>
  <w:style w:type="paragraph" w:styleId="Indice" w:customStyle="1">
    <w:name w:val="Indice"/>
    <w:basedOn w:val="Normale"/>
    <w:pPr>
      <w:suppressLineNumbers/>
    </w:pPr>
    <w:rPr>
      <w:rFonts w:cs="Arial"/>
    </w:rPr>
  </w:style>
  <w:style w:type="paragraph" w:styleId="Titolo">
    <w:name w:val="Title"/>
    <w:basedOn w:val="Normale"/>
    <w:next w:val="Sottotitolo"/>
    <w:qFormat/>
    <w:pPr>
      <w:jc w:val="center"/>
    </w:pPr>
    <w:rPr>
      <w:b/>
      <w:szCs w:val="20"/>
      <w:u w:val="single"/>
    </w:rPr>
  </w:style>
  <w:style w:type="paragraph" w:styleId="Sottotitolo">
    <w:name w:val="Subtitle"/>
    <w:basedOn w:val="Normale"/>
    <w:next w:val="Corpotesto"/>
    <w:qFormat/>
    <w:pPr>
      <w:jc w:val="center"/>
    </w:pPr>
    <w:rPr>
      <w:b/>
      <w:szCs w:val="20"/>
    </w:rPr>
  </w:style>
  <w:style w:type="paragraph" w:styleId="Etichettadocumento" w:customStyle="1">
    <w:name w:val="Etichetta documento"/>
    <w:basedOn w:val="Normale"/>
    <w:pPr>
      <w:keepNext/>
      <w:keepLines/>
      <w:spacing w:before="400" w:after="120" w:line="240" w:lineRule="atLeast"/>
      <w:ind w:left="-840"/>
    </w:pPr>
    <w:rPr>
      <w:rFonts w:ascii="Arial Black" w:hAnsi="Arial Black" w:cs="Arial Black"/>
      <w:spacing w:val="-100"/>
      <w:kern w:val="1"/>
      <w:sz w:val="108"/>
      <w:szCs w:val="20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styleId="Contenutotabella" w:customStyle="1">
    <w:name w:val="Contenuto tabella"/>
    <w:basedOn w:val="Normale"/>
    <w:pPr>
      <w:suppressLineNumbers/>
    </w:pPr>
  </w:style>
  <w:style w:type="paragraph" w:styleId="Intestazionetabella" w:customStyle="1">
    <w:name w:val="Intestazione tabella"/>
    <w:basedOn w:val="Contenutotabella"/>
    <w:pPr>
      <w:jc w:val="center"/>
    </w:pPr>
    <w:rPr>
      <w:b/>
      <w:bCs/>
    </w:rPr>
  </w:style>
  <w:style w:type="paragraph" w:styleId="Default" w:customStyle="1">
    <w:name w:val="Default"/>
    <w:pPr>
      <w:suppressAutoHyphens/>
      <w:autoSpaceDE w:val="0"/>
    </w:pPr>
    <w:rPr>
      <w:rFonts w:ascii="Calibri" w:hAnsi="Calibri" w:eastAsia="Calibri" w:cs="Calibri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qFormat/>
    <w:pPr>
      <w:widowControl w:val="0"/>
      <w:ind w:left="720"/>
    </w:pPr>
    <w:rPr>
      <w:rFonts w:eastAsia="SimSun" w:cs="Mangal"/>
      <w:kern w:val="1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A57A27-69C1-4858-8336-E8F22069048B}"/>
</file>

<file path=customXml/itemProps2.xml><?xml version="1.0" encoding="utf-8"?>
<ds:datastoreItem xmlns:ds="http://schemas.openxmlformats.org/officeDocument/2006/customXml" ds:itemID="{48F5294E-824F-435A-B237-9D9BA7301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8DE422-6ECD-4469-9354-CE5F26ADBC8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tutti i Docenti</dc:title>
  <dc:subject/>
  <dc:creator>-</dc:creator>
  <cp:keywords/>
  <cp:lastModifiedBy>Prof.ssa Garrone Stefania</cp:lastModifiedBy>
  <cp:revision>3</cp:revision>
  <cp:lastPrinted>2017-10-10T20:21:00Z</cp:lastPrinted>
  <dcterms:created xsi:type="dcterms:W3CDTF">2020-11-09T18:21:00Z</dcterms:created>
  <dcterms:modified xsi:type="dcterms:W3CDTF">2020-11-13T20:52:39Z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